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777050"/>
            <wp:effectExtent b="0" l="0" r="0" t="0"/>
            <wp:wrapSquare wrapText="bothSides" distB="114300" distT="114300" distL="114300" distR="11430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777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color w:val="666666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 </w:t>
        <w:br w:type="textWrapping"/>
        <w:t xml:space="preserve">Lesson 5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e98300"/>
          <w:sz w:val="28"/>
          <w:szCs w:val="28"/>
          <w:rtl w:val="0"/>
        </w:rPr>
        <w:t xml:space="preserve">The Truth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Work Sans" w:cs="Work Sans" w:eastAsia="Work Sans" w:hAnsi="Work Sans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highlight w:val="white"/>
          <w:rtl w:val="0"/>
        </w:rPr>
        <w:t xml:space="preserve">Truth or lie – how can you tell?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Ask the following questions about what you come across online: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before="240" w:lineRule="auto"/>
        <w:ind w:left="720" w:hanging="360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Is this too good, or too bad, to be true?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Does it say bad things about people or groups of people?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Is it weird, scary or gross?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Have you heard it before from anywhere else? Have your friends talked about it? Have you learned about it at school? Is this just a rumour?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Work Sans" w:cs="Work Sans" w:eastAsia="Work Sans" w:hAnsi="Work Sans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Can you find it anywhere else online? Have you seen it anywhere offline, like on television or radio?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256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2 Truths and 1 Lie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★</w:t>
      </w:r>
    </w:p>
    <w:p w:rsidR="00000000" w:rsidDel="00000000" w:rsidP="00000000" w:rsidRDefault="00000000" w:rsidRPr="00000000" w14:paraId="0000000F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★</w:t>
      </w:r>
    </w:p>
    <w:p w:rsidR="00000000" w:rsidDel="00000000" w:rsidP="00000000" w:rsidRDefault="00000000" w:rsidRPr="00000000" w14:paraId="00000011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56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★</w:t>
      </w:r>
    </w:p>
    <w:p w:rsidR="00000000" w:rsidDel="00000000" w:rsidP="00000000" w:rsidRDefault="00000000" w:rsidRPr="00000000" w14:paraId="00000013">
      <w:pPr>
        <w:spacing w:after="240" w:before="240" w:line="256" w:lineRule="auto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line="256" w:lineRule="auto"/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5.0" w:type="dxa"/>
        <w:jc w:val="left"/>
        <w:tblInd w:w="1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35"/>
        <w:tblGridChange w:id="0">
          <w:tblGrid>
            <w:gridCol w:w="8835"/>
          </w:tblGrid>
        </w:tblGridChange>
      </w:tblGrid>
      <w:tr>
        <w:trPr>
          <w:trHeight w:val="657" w:hRule="atLeast"/>
        </w:trPr>
        <w:tc>
          <w:tcPr>
            <w:tcBorders>
              <w:top w:color="e98300" w:space="0" w:sz="8" w:val="single"/>
              <w:left w:color="e98300" w:space="0" w:sz="8" w:val="single"/>
              <w:bottom w:color="e98300" w:space="0" w:sz="8" w:val="single"/>
              <w:right w:color="e98300" w:space="0" w:sz="8" w:val="single"/>
            </w:tcBorders>
            <w:shd w:fill="e983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after="240" w:befor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  <w:drawing>
                <wp:inline distB="114300" distT="114300" distL="114300" distR="114300">
                  <wp:extent cx="666750" cy="660689"/>
                  <wp:effectExtent b="0" l="0" r="0" t="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06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240" w:befor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Remember this! </w:t>
            </w:r>
          </w:p>
          <w:p w:rsidR="00000000" w:rsidDel="00000000" w:rsidP="00000000" w:rsidRDefault="00000000" w:rsidRPr="00000000" w14:paraId="00000017">
            <w:pPr>
              <w:spacing w:after="240" w:before="240" w:lineRule="auto"/>
              <w:jc w:val="center"/>
              <w:rPr>
                <w:rFonts w:ascii="Work Sans" w:cs="Work Sans" w:eastAsia="Work Sans" w:hAnsi="Work Sans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If you come across anything online that you’re unsure is real or not, show it to a parent/guardian, teacher or other trusted adult right away.</w:t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Work Sans" w:cs="Work Sans" w:eastAsia="Work Sans" w:hAnsi="Work Sans"/>
          <w:b w:val="1"/>
          <w:color w:val="666666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Work Sans" w:cs="Work Sans" w:eastAsia="Work Sans" w:hAnsi="Work Sans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highlight w:val="white"/>
          <w:rtl w:val="0"/>
        </w:rPr>
        <w:t xml:space="preserve">Your Turn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highlight w:val="white"/>
          <w:rtl w:val="0"/>
        </w:rPr>
        <w:t xml:space="preserve">Your task is to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find information online about one of the topics below, and decide whether it’s real or if it’s fake.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Look up something about: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Cyber Respect and Online Kindness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Digital Footprint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Safe Communication Online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Passwords &amp; Passcodes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3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The Truth Online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Work Sans" w:cs="Work Sans" w:eastAsia="Work Sans" w:hAnsi="Work Sans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Work Sans" w:cs="Work Sans" w:eastAsia="Work Sans" w:hAnsi="Work Sans"/>
          <w:sz w:val="24"/>
          <w:szCs w:val="24"/>
          <w:u w:val="none"/>
        </w:rPr>
      </w:pPr>
      <w:bookmarkStart w:colFirst="0" w:colLast="0" w:name="_heading=h.4nzpgwvery9r" w:id="1"/>
      <w:bookmarkEnd w:id="1"/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believe the post ___________________________________ is </w:t>
      </w: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true / a lie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because: </w:t>
        <w:tab/>
        <w:tab/>
        <w:tab/>
        <w:tab/>
        <w:tab/>
        <w:tab/>
        <w:tab/>
        <w:tab/>
        <w:t xml:space="preserve">    </w:t>
      </w:r>
      <w:r w:rsidDel="00000000" w:rsidR="00000000" w:rsidRPr="00000000">
        <w:rPr>
          <w:rFonts w:ascii="Work Sans" w:cs="Work Sans" w:eastAsia="Work Sans" w:hAnsi="Work Sans"/>
          <w:color w:val="e983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i w:val="1"/>
          <w:color w:val="e98300"/>
          <w:sz w:val="24"/>
          <w:szCs w:val="24"/>
          <w:rtl w:val="0"/>
        </w:rPr>
        <w:t xml:space="preserve">(circle one)</w:t>
      </w: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befor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before="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before="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Success Criteria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 can use critical thinking skills to recognize false information that is presented on the Internet</w:t>
      </w:r>
    </w:p>
    <w:p w:rsidR="00000000" w:rsidDel="00000000" w:rsidP="00000000" w:rsidRDefault="00000000" w:rsidRPr="00000000" w14:paraId="0000002D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B23D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B23D6"/>
    <w:rPr>
      <w:rFonts w:ascii="Segoe UI" w:cs="Segoe UI" w:hAnsi="Segoe UI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A72BD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Bgh+g8vq3Xf3E5FA8w9QJmQwPQ==">AMUW2mVakJ9jpSYTDe3/e+vfXc6U2ODbKrWsSnyt2vKd43UN5JsKsv/3hnZgY2P1BxC5wG1qydmLBssuusNuaQuF0d/mwORb601dFpZ49M1Sry3BibkJDglr2HM8GpIPFR+wwzjK9GI5j/c7S+nzhKAVqfhD7LUAcg==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2020-11-16T15:27:00Z</dcterms:created>
  <dc:creator>Cate</dc:creator>
</cp:coreProperties>
</file>