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rPr>
          <w:rFonts w:ascii="Work Sans" w:cs="Work Sans" w:eastAsia="Work Sans" w:hAnsi="Work Sans"/>
          <w:b w:val="1"/>
          <w:sz w:val="72"/>
          <w:szCs w:val="72"/>
        </w:rPr>
      </w:pP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</w:rPr>
        <w:drawing>
          <wp:anchor allowOverlap="1" behindDoc="0" distB="0" distT="114300" distL="114300" distR="114300" hidden="0" layoutInCell="1" locked="0" relativeHeight="0" simplePos="0">
            <wp:simplePos x="0" y="0"/>
            <wp:positionH relativeFrom="page">
              <wp:posOffset>933450</wp:posOffset>
            </wp:positionH>
            <wp:positionV relativeFrom="page">
              <wp:posOffset>1028700</wp:posOffset>
            </wp:positionV>
            <wp:extent cx="5731200" cy="4902200"/>
            <wp:effectExtent b="0" l="0" r="0" t="0"/>
            <wp:wrapTopAndBottom distB="0" distT="11430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902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  <w:rtl w:val="0"/>
        </w:rPr>
        <w:t xml:space="preserve">Intermediate Grades Lesson 6 Handout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ea2839"/>
          <w:sz w:val="28"/>
          <w:szCs w:val="28"/>
          <w:rtl w:val="0"/>
        </w:rPr>
        <w:t xml:space="preserve">Research Deep Dive: Information Verification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rPr>
          <w:rFonts w:ascii="Work Sans" w:cs="Work Sans" w:eastAsia="Work Sans" w:hAnsi="Work Sans"/>
          <w:b w:val="1"/>
          <w:color w:val="ea28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before="240" w:lineRule="auto"/>
        <w:jc w:val="center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2514600</wp:posOffset>
            </wp:positionH>
            <wp:positionV relativeFrom="page">
              <wp:posOffset>1028700</wp:posOffset>
            </wp:positionV>
            <wp:extent cx="2523086" cy="1766888"/>
            <wp:effectExtent b="0" l="0" r="0" t="0"/>
            <wp:wrapTopAndBottom distB="114300" distT="11430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3086" cy="17668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before="240" w:lineRule="auto"/>
        <w:jc w:val="center"/>
        <w:rPr>
          <w:rFonts w:ascii="Work Sans" w:cs="Work Sans" w:eastAsia="Work Sans" w:hAnsi="Work Sans"/>
          <w:b w:val="1"/>
          <w:color w:val="ff9900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ff9900"/>
          <w:sz w:val="24"/>
          <w:szCs w:val="24"/>
          <w:highlight w:val="white"/>
          <w:rtl w:val="0"/>
        </w:rPr>
        <w:t xml:space="preserve">Implications of Sharing False Information</w:t>
      </w:r>
    </w:p>
    <w:p w:rsidR="00000000" w:rsidDel="00000000" w:rsidP="00000000" w:rsidRDefault="00000000" w:rsidRPr="00000000" w14:paraId="00000011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There can be implications or consequences for sharing false information, misinformation, or disinformation online, including: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24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Damage to credibility: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You may lose personal or professional credibility if it becomes clear that you lack the skill to detect misinformation or verify the authenticity of content, before sharing it.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before="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Compromised reputation: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If you share controversial or offensive content, people may feel that you share the same opinions and views.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before="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Academic penalty: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Quoting or citing incorrect information may result in loss of marks and/or poor grades.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0" w:before="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Loss of employment: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Believing mistaken information can lead to poor decisions; and if that information is controversial or hateful, it may damage your professional reputation, result in job loss, or become a barrier to employment.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after="24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Negative impact on self-esteem: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Constantly seeing curated social media posts can make you feel inadequate about your own life when you’re really only seeing the glorified version the creator wants you to see. </w:t>
      </w:r>
    </w:p>
    <w:p w:rsidR="00000000" w:rsidDel="00000000" w:rsidP="00000000" w:rsidRDefault="00000000" w:rsidRPr="00000000" w14:paraId="00000017">
      <w:pPr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Work Sans" w:cs="Work Sans" w:eastAsia="Work Sans" w:hAnsi="Work Sans"/>
          <w:b w:val="1"/>
          <w:color w:val="ea2839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Work Sans" w:cs="Work Sans" w:eastAsia="Work Sans" w:hAnsi="Work Sans"/>
          <w:b w:val="1"/>
          <w:color w:val="ea2839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Work Sans" w:cs="Work Sans" w:eastAsia="Work Sans" w:hAnsi="Work Sans"/>
          <w:b w:val="1"/>
          <w:color w:val="ea2839"/>
          <w:sz w:val="24"/>
          <w:szCs w:val="24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ea2839"/>
          <w:sz w:val="24"/>
          <w:szCs w:val="24"/>
          <w:highlight w:val="white"/>
          <w:rtl w:val="0"/>
        </w:rPr>
        <w:t xml:space="preserve">Fact-checking 101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</w:rPr>
        <w:sectPr>
          <w:footerReference r:id="rId9" w:type="default"/>
          <w:pgSz w:h="16834" w:w="11909" w:orient="portrait"/>
          <w:pgMar w:bottom="1440" w:top="1440" w:left="1440" w:right="1440" w:header="705.6" w:footer="417.59999999999997"/>
          <w:pgNumType w:start="1"/>
        </w:sect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Develop your critical thinking skills! Ask the following questions to help guide your thinking regarding the information you come across online: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spacing w:after="0" w:afterAutospacing="0" w:before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Is this too good, or too bad, to be true?</w:t>
        <w:br w:type="textWrapping"/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this reinforce stereotypes about people or groups?</w:t>
        <w:br w:type="textWrapping"/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it seem to be telling me what I want to hear, or what I already believe or feel?</w:t>
        <w:br w:type="textWrapping"/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the body of the story match the headline?</w:t>
        <w:br w:type="textWrapping"/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When was the story published? Is it new?</w:t>
        <w:br w:type="textWrapping"/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If it’s a few years old, why is it circulating now?</w:t>
        <w:br w:type="textWrapping"/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the story have a named writer or producer?</w:t>
        <w:br w:type="textWrapping"/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spacing w:after="24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Have I heard of the organization that published it before?</w:t>
      </w:r>
    </w:p>
    <w:p w:rsidR="00000000" w:rsidDel="00000000" w:rsidP="00000000" w:rsidRDefault="00000000" w:rsidRPr="00000000" w14:paraId="0000002C">
      <w:pPr>
        <w:spacing w:after="240" w:before="240" w:line="240" w:lineRule="auto"/>
        <w:ind w:left="720" w:firstLine="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spacing w:after="0" w:afterAutospacing="0" w:before="24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this organization have reporters and writers who can be found online or on social media? Do their names or bios appear on the organization’s website?</w:t>
        <w:br w:type="textWrapping"/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What is the domain name (or web address) of the website?</w:t>
        <w:br w:type="textWrapping"/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Have I heard of it before? Can I look it up?</w:t>
        <w:br w:type="textWrapping"/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it sound like the address of a similar website with a different ending?</w:t>
        <w:br w:type="textWrapping"/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spacing w:after="240" w:line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  <w:u w:val="none"/>
        </w:rPr>
        <w:sectPr>
          <w:type w:val="continuous"/>
          <w:pgSz w:h="16834" w:w="11909" w:orient="portrait"/>
          <w:pgMar w:bottom="1440" w:top="1440" w:left="1440" w:right="1440" w:header="720" w:footer="720"/>
          <w:cols w:equalWidth="0" w:num="2">
            <w:col w:space="720" w:w="4154.5"/>
            <w:col w:space="0" w:w="4154.5"/>
          </w:cols>
        </w:sect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Can I find another source that confirms this information? Can I find one that counters it?</w:t>
      </w:r>
    </w:p>
    <w:p w:rsidR="00000000" w:rsidDel="00000000" w:rsidP="00000000" w:rsidRDefault="00000000" w:rsidRPr="00000000" w14:paraId="00000032">
      <w:pPr>
        <w:spacing w:after="240" w:before="240" w:lineRule="auto"/>
        <w:ind w:left="0" w:firstLine="0"/>
        <w:rPr>
          <w:rFonts w:ascii="Work Sans Regular" w:cs="Work Sans Regular" w:eastAsia="Work Sans Regular" w:hAnsi="Work Sans Regular"/>
          <w:sz w:val="24"/>
          <w:szCs w:val="24"/>
          <w:highlight w:val="white"/>
        </w:rPr>
        <w:sectPr>
          <w:type w:val="continuous"/>
          <w:pgSz w:h="16834" w:w="11909" w:orient="portrait"/>
          <w:pgMar w:bottom="1440" w:top="1440" w:left="1440" w:right="1440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before="240" w:lineRule="auto"/>
        <w:rPr>
          <w:rFonts w:ascii="Work Sans" w:cs="Work Sans" w:eastAsia="Work Sans" w:hAnsi="Work Sans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240" w:before="240" w:lineRule="auto"/>
        <w:rPr>
          <w:rFonts w:ascii="Work Sans" w:cs="Work Sans" w:eastAsia="Work Sans" w:hAnsi="Work Sans"/>
          <w:b w:val="1"/>
          <w:color w:val="ea2839"/>
          <w:sz w:val="24"/>
          <w:szCs w:val="24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ea2839"/>
          <w:sz w:val="24"/>
          <w:szCs w:val="24"/>
          <w:highlight w:val="white"/>
          <w:rtl w:val="0"/>
        </w:rPr>
        <w:t xml:space="preserve">Your Turn! Be an Online Detective</w:t>
      </w:r>
      <w:r w:rsidDel="00000000" w:rsidR="00000000" w:rsidRPr="00000000">
        <w:rPr>
          <w:rtl w:val="0"/>
        </w:rPr>
      </w:r>
    </w:p>
    <w:tbl>
      <w:tblPr>
        <w:tblStyle w:val="Table1"/>
        <w:tblW w:w="9555.0" w:type="dxa"/>
        <w:jc w:val="left"/>
        <w:tblInd w:w="-52.44" w:type="dxa"/>
        <w:tblBorders>
          <w:top w:color="ea2839" w:space="0" w:sz="18" w:val="single"/>
          <w:left w:color="ea2839" w:space="0" w:sz="18" w:val="single"/>
          <w:bottom w:color="ea2839" w:space="0" w:sz="18" w:val="single"/>
          <w:right w:color="ea2839" w:space="0" w:sz="18" w:val="single"/>
          <w:insideH w:color="ea2839" w:space="0" w:sz="18" w:val="single"/>
          <w:insideV w:color="ea2839" w:space="0" w:sz="18" w:val="single"/>
        </w:tblBorders>
        <w:tblLayout w:type="fixed"/>
        <w:tblLook w:val="0600"/>
      </w:tblPr>
      <w:tblGrid>
        <w:gridCol w:w="9555"/>
        <w:tblGridChange w:id="0">
          <w:tblGrid>
            <w:gridCol w:w="9555"/>
          </w:tblGrid>
        </w:tblGridChange>
      </w:tblGrid>
      <w:tr>
        <w:trPr>
          <w:trHeight w:val="7020" w:hRule="atLeast"/>
        </w:trPr>
        <w:tc>
          <w:tcPr>
            <w:shd w:fill="auto" w:val="clear"/>
            <w:tcMar>
              <w:top w:w="142.56" w:type="dxa"/>
              <w:left w:w="142.56" w:type="dxa"/>
              <w:bottom w:w="142.56" w:type="dxa"/>
              <w:right w:w="142.56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highlight w:val="white"/>
                <w:rtl w:val="0"/>
              </w:rPr>
              <w:t xml:space="preserve">Your task is to 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find one article online and decide whether it’s true or a lie:</w:t>
            </w:r>
          </w:p>
          <w:p w:rsidR="00000000" w:rsidDel="00000000" w:rsidP="00000000" w:rsidRDefault="00000000" w:rsidRPr="00000000" w14:paraId="0000003B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I believe the post __________________________________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 is true / a lie because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: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br w:type="textWrapping"/>
              <w:t xml:space="preserve">                                                                                      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color w:val="ea2839"/>
                <w:sz w:val="24"/>
                <w:szCs w:val="24"/>
                <w:rtl w:val="0"/>
              </w:rPr>
              <w:t xml:space="preserve">               (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i w:val="1"/>
                <w:color w:val="ea2839"/>
                <w:sz w:val="24"/>
                <w:szCs w:val="24"/>
                <w:rtl w:val="0"/>
              </w:rPr>
              <w:t xml:space="preserve">circle one)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1.</w:t>
            </w:r>
          </w:p>
          <w:p w:rsidR="00000000" w:rsidDel="00000000" w:rsidP="00000000" w:rsidRDefault="00000000" w:rsidRPr="00000000" w14:paraId="0000003E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2.</w:t>
            </w:r>
          </w:p>
          <w:p w:rsidR="00000000" w:rsidDel="00000000" w:rsidP="00000000" w:rsidRDefault="00000000" w:rsidRPr="00000000" w14:paraId="0000003F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3.</w:t>
            </w:r>
          </w:p>
          <w:p w:rsidR="00000000" w:rsidDel="00000000" w:rsidP="00000000" w:rsidRDefault="00000000" w:rsidRPr="00000000" w14:paraId="00000040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pacing w:after="240" w:before="240" w:lineRule="auto"/>
              <w:rPr>
                <w:rFonts w:ascii="Work Sans" w:cs="Work Sans" w:eastAsia="Work Sans" w:hAnsi="Work Sans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after="240" w:before="240" w:lineRule="auto"/>
              <w:rPr>
                <w:rFonts w:ascii="Work Sans" w:cs="Work Sans" w:eastAsia="Work Sans" w:hAnsi="Work Sans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after="240" w:before="240" w:lineRule="auto"/>
              <w:rPr>
                <w:rFonts w:ascii="Work Sans" w:cs="Work Sans" w:eastAsia="Work Sans" w:hAnsi="Work Sans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Work Sans" w:cs="Work Sans" w:eastAsia="Work Sans" w:hAnsi="Work Sans"/>
                <w:b w:val="1"/>
                <w:sz w:val="24"/>
                <w:szCs w:val="24"/>
                <w:u w:val="single"/>
                <w:rtl w:val="0"/>
              </w:rPr>
              <w:t xml:space="preserve">Success Criteria</w:t>
            </w:r>
          </w:p>
          <w:p w:rsidR="00000000" w:rsidDel="00000000" w:rsidP="00000000" w:rsidRDefault="00000000" w:rsidRPr="00000000" w14:paraId="00000044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I can use critical thinking skills to recognize false information online.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sectPr>
      <w:type w:val="continuous"/>
      <w:pgSz w:h="16834" w:w="11909" w:orient="portrait"/>
      <w:pgMar w:bottom="1440" w:top="1440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Work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Work Sans Regula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entury Gothic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6">
    <w:pPr>
      <w:spacing w:line="240" w:lineRule="auto"/>
      <w:rPr/>
    </w:pPr>
    <w:r w:rsidDel="00000000" w:rsidR="00000000" w:rsidRPr="00000000">
      <w:rPr>
        <w:rFonts w:ascii="Calibri" w:cs="Calibri" w:eastAsia="Calibri" w:hAnsi="Calibri"/>
        <w:sz w:val="24"/>
        <w:szCs w:val="24"/>
      </w:rPr>
      <w:drawing>
        <wp:inline distB="114300" distT="114300" distL="114300" distR="114300">
          <wp:extent cx="1890713" cy="424786"/>
          <wp:effectExtent b="0" l="0" r="0" t="0"/>
          <wp:docPr id="4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90713" cy="4247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084FE7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084FE7"/>
    <w:rPr>
      <w:rFonts w:ascii="Segoe UI" w:cs="Segoe UI" w:hAnsi="Segoe U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WorkSans-regular.ttf"/><Relationship Id="rId2" Type="http://schemas.openxmlformats.org/officeDocument/2006/relationships/font" Target="fonts/WorkSans-bold.ttf"/><Relationship Id="rId3" Type="http://schemas.openxmlformats.org/officeDocument/2006/relationships/font" Target="fonts/WorkSans-italic.ttf"/><Relationship Id="rId4" Type="http://schemas.openxmlformats.org/officeDocument/2006/relationships/font" Target="fonts/WorkSans-boldItalic.ttf"/><Relationship Id="rId11" Type="http://schemas.openxmlformats.org/officeDocument/2006/relationships/font" Target="fonts/CenturyGothic-italic.ttf"/><Relationship Id="rId10" Type="http://schemas.openxmlformats.org/officeDocument/2006/relationships/font" Target="fonts/CenturyGothic-bold.ttf"/><Relationship Id="rId12" Type="http://schemas.openxmlformats.org/officeDocument/2006/relationships/font" Target="fonts/CenturyGothic-boldItalic.ttf"/><Relationship Id="rId9" Type="http://schemas.openxmlformats.org/officeDocument/2006/relationships/font" Target="fonts/CenturyGothic-regular.ttf"/><Relationship Id="rId5" Type="http://schemas.openxmlformats.org/officeDocument/2006/relationships/font" Target="fonts/WorkSansRegular-regular.ttf"/><Relationship Id="rId6" Type="http://schemas.openxmlformats.org/officeDocument/2006/relationships/font" Target="fonts/WorkSansRegular-bold.ttf"/><Relationship Id="rId7" Type="http://schemas.openxmlformats.org/officeDocument/2006/relationships/font" Target="fonts/WorkSansRegular-italic.ttf"/><Relationship Id="rId8" Type="http://schemas.openxmlformats.org/officeDocument/2006/relationships/font" Target="fonts/WorkSansRegular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tqp6L1i/XO7aEDE+XBosMswiXKA==">AMUW2mUzCURmWc/ogz6D0j5Y7C5U2YtTXlUq1B73xjQhZnycUjnRHEattsGgHwEttQeUTuS4rKldB+0Kok7UkbZFTpdxBAinUK+iv3/nYGBh+VhGXAzlKpnJfRmrjLaCW9S/c06sW8lUHj3rLkSALdMICrfmqzQMxZ42hKve6yx497yNVw9OMLoH6LkkKILjuJwzWW2BwksR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2020-11-18T15:41:00Z</dcterms:created>
  <dc:creator>Cate</dc:creator>
</cp:coreProperties>
</file>