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Teacher Resource: </w:t>
      </w: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Junior Grades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Culminating Task Rubric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Culminating Task: Digital Citizenship Infographic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5"/>
        <w:gridCol w:w="2055"/>
        <w:gridCol w:w="1950"/>
        <w:gridCol w:w="1980"/>
        <w:gridCol w:w="1830"/>
        <w:tblGridChange w:id="0">
          <w:tblGrid>
            <w:gridCol w:w="1875"/>
            <w:gridCol w:w="2055"/>
            <w:gridCol w:w="1950"/>
            <w:gridCol w:w="1980"/>
            <w:gridCol w:w="1830"/>
          </w:tblGrid>
        </w:tblGridChange>
      </w:tblGrid>
      <w:tr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4 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thorough knowledge of chosen theme in cybersecurity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5+ sources of information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considerable knowledge of chosen theme in cybersecurity 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3-4 sources of 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some knowledge of chosen theme in cybersecurity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limited sources of information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Demonstrates limited knowledge of chosen theme in cybersecurity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Limited evidence of research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Thinking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graphic design skills, such as vivid graphics, with a high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graphic design skills, such as vivid graphics, with a considerable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graphic design skills, such as vivid graphics, with some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Uses graphic design skills, such as vivid graphics, with limited effectiveness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Communication for different audiences and purposes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Communicates intended message to audience with a high degree of effectiveness 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Clear main idea and thought-provoking supporting details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Communicates intended message to audience effectively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Clear main idea and adequate supporting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Communicates intended message to audience with some degree of effectiveness </w:t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Main idea is lacking clear support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Communicates intended message to audience with limited effectiveness 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Main idea is unclear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Application of knowledge and skills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(Infographic) with a high degree of effectiveness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(Infographic) effectively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(Infographic) somewhat effectively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0"/>
                <w:szCs w:val="20"/>
                <w:rtl w:val="0"/>
              </w:rPr>
              <w:t xml:space="preserve">Transfers knowledge and research skills to new contexts (Infographic) with limited effectiveness </w:t>
            </w:r>
          </w:p>
        </w:tc>
      </w:tr>
    </w:tbl>
    <w:p w:rsidR="00000000" w:rsidDel="00000000" w:rsidP="00000000" w:rsidRDefault="00000000" w:rsidRPr="00000000" w14:paraId="00000034">
      <w:pPr>
        <w:spacing w:line="240" w:lineRule="auto"/>
        <w:rPr>
          <w:rFonts w:ascii="Work Sans" w:cs="Work Sans" w:eastAsia="Work Sans" w:hAnsi="Work Sans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Work Sans" w:cs="Work Sans" w:eastAsia="Work Sans" w:hAnsi="Work Sans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Teacher Feedback:</w:t>
      </w:r>
    </w:p>
    <w:p w:rsidR="00000000" w:rsidDel="00000000" w:rsidP="00000000" w:rsidRDefault="00000000" w:rsidRPr="00000000" w14:paraId="00000037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6"/>
          <w:szCs w:val="26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Final Grade:</w:t>
      </w:r>
      <w:r w:rsidDel="00000000" w:rsidR="00000000" w:rsidRPr="00000000">
        <w:rPr>
          <w:rtl w:val="0"/>
        </w:rPr>
      </w:r>
    </w:p>
    <w:sectPr>
      <w:footerReference r:id="rId7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s5AVi0K8A44JJejQAN8ZXjKa0Q==">AMUW2mX2nXbibdPRuruQbsn3msJvItymRVYd02az1dFvFHSFOCg5K5JkU3AuzA84e8HgQSUaxOR05vK+aMRPyT+zXC8iAE2h6zGskTOqSx1VLEk7O0nI9s4lSQTE3mB9/kYKmhfkxcWZkaoY+xuFsG0yRC9oBEqqN/tXT+mTlMgx+uyJ1fotE6mm4jh8AL0rQB6MVprarmaj1cIRihEbzJnM2ZW7SXVlqyapodhi018iRuP1lHFA9t+XhnrnsOqkLJnGjcFRgrVG54gbtEW6rqq0NTpBMPu42dmWkERFlcmhfVyzKGR8DYhgfQnaPTOMlQyeNDVQkkRSFkLcjKU6cpJGUcYJxnLInfIwol0YFRpI4BFJsFADvgcJ7AmbWDpIhMvqG3Rbvu4xAb8KfrPNshEgCLPRNYj51HrT1RmXqzBasv3I0VbV2l7mYmAfDpLRuqtQM5rvwXxARf3aSDIjCXL4Lsz0lVDMF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2020-11-17T15:35:00Z</dcterms:created>
  <dc:creator>Cate</dc:creator>
</cp:coreProperties>
</file>