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Work Sans" w:cs="Work Sans" w:eastAsia="Work Sans" w:hAnsi="Work Sans"/>
          <w:b w:val="1"/>
          <w:sz w:val="72"/>
          <w:szCs w:val="72"/>
        </w:rPr>
      </w:pPr>
      <w:r w:rsidDel="00000000" w:rsidR="00000000" w:rsidRPr="00000000">
        <w:rPr>
          <w:rFonts w:ascii="Work Sans" w:cs="Work Sans" w:eastAsia="Work Sans" w:hAnsi="Work Sans"/>
          <w:b w:val="1"/>
          <w:sz w:val="72"/>
          <w:szCs w:val="72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933450</wp:posOffset>
            </wp:positionH>
            <wp:positionV relativeFrom="page">
              <wp:posOffset>1028700</wp:posOffset>
            </wp:positionV>
            <wp:extent cx="5731200" cy="4902200"/>
            <wp:effectExtent b="0" l="0" r="0" t="0"/>
            <wp:wrapTopAndBottom distB="114300" distT="114300"/>
            <wp:docPr id="6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9022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Work Sans" w:cs="Work Sans" w:eastAsia="Work Sans" w:hAnsi="Work Sans"/>
          <w:b w:val="1"/>
          <w:sz w:val="72"/>
          <w:szCs w:val="72"/>
          <w:rtl w:val="0"/>
        </w:rPr>
        <w:t xml:space="preserve">Intermediate Grades Lesson 4 Handout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Work Sans" w:cs="Work Sans" w:eastAsia="Work Sans" w:hAnsi="Work Sans"/>
          <w:b w:val="1"/>
          <w:color w:val="6639b7"/>
          <w:sz w:val="28"/>
          <w:szCs w:val="28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6639b7"/>
          <w:sz w:val="28"/>
          <w:szCs w:val="28"/>
          <w:rtl w:val="0"/>
        </w:rPr>
        <w:t xml:space="preserve">Cyber Respect and Online Kindness</w:t>
      </w:r>
    </w:p>
    <w:p w:rsidR="00000000" w:rsidDel="00000000" w:rsidP="00000000" w:rsidRDefault="00000000" w:rsidRPr="00000000" w14:paraId="00000004">
      <w:pPr>
        <w:spacing w:after="320"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320"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320"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320"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320"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left"/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center"/>
        <w:rPr>
          <w:rFonts w:ascii="Work Sans" w:cs="Work Sans" w:eastAsia="Work Sans" w:hAnsi="Work Sans"/>
          <w:b w:val="1"/>
          <w:color w:val="6639b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jc w:val="center"/>
        <w:rPr>
          <w:rFonts w:ascii="Work Sans" w:cs="Work Sans" w:eastAsia="Work Sans" w:hAnsi="Work Sans"/>
          <w:b w:val="1"/>
          <w:color w:val="6639b7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6639b7"/>
          <w:sz w:val="24"/>
          <w:szCs w:val="24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1076325</wp:posOffset>
            </wp:positionH>
            <wp:positionV relativeFrom="page">
              <wp:posOffset>1098143</wp:posOffset>
            </wp:positionV>
            <wp:extent cx="5448300" cy="2152650"/>
            <wp:effectExtent b="0" l="0" r="0" t="0"/>
            <wp:wrapSquare wrapText="bothSides" distB="114300" distT="114300" distL="114300" distR="11430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21526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Work Sans" w:cs="Work Sans" w:eastAsia="Work Sans" w:hAnsi="Work Sans"/>
          <w:b w:val="1"/>
          <w:color w:val="6639b7"/>
          <w:sz w:val="24"/>
          <w:szCs w:val="24"/>
          <w:rtl w:val="0"/>
        </w:rPr>
        <w:t xml:space="preserve">Understanding the Difference: </w:t>
      </w:r>
    </w:p>
    <w:p w:rsidR="00000000" w:rsidDel="00000000" w:rsidP="00000000" w:rsidRDefault="00000000" w:rsidRPr="00000000" w14:paraId="0000000C">
      <w:pPr>
        <w:spacing w:line="240" w:lineRule="auto"/>
        <w:jc w:val="center"/>
        <w:rPr>
          <w:rFonts w:ascii="Work Sans" w:cs="Work Sans" w:eastAsia="Work Sans" w:hAnsi="Work Sans"/>
          <w:b w:val="1"/>
          <w:color w:val="6639b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75.0" w:type="dxa"/>
        <w:jc w:val="left"/>
        <w:tblInd w:w="255.0" w:type="dxa"/>
        <w:tblBorders>
          <w:top w:color="6639b7" w:space="0" w:sz="18" w:val="single"/>
          <w:left w:color="6639b7" w:space="0" w:sz="18" w:val="single"/>
          <w:bottom w:color="6639b7" w:space="0" w:sz="18" w:val="single"/>
          <w:right w:color="6639b7" w:space="0" w:sz="18" w:val="single"/>
          <w:insideH w:color="6639b7" w:space="0" w:sz="18" w:val="single"/>
          <w:insideV w:color="6639b7" w:space="0" w:sz="18" w:val="single"/>
        </w:tblBorders>
        <w:tblLayout w:type="fixed"/>
        <w:tblLook w:val="0600"/>
      </w:tblPr>
      <w:tblGrid>
        <w:gridCol w:w="4410"/>
        <w:gridCol w:w="4365"/>
        <w:tblGridChange w:id="0">
          <w:tblGrid>
            <w:gridCol w:w="4410"/>
            <w:gridCol w:w="4365"/>
          </w:tblGrid>
        </w:tblGridChange>
      </w:tblGrid>
      <w:tr>
        <w:tc>
          <w:tcPr>
            <w:shd w:fill="6639b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Work Sans" w:cs="Work Sans" w:eastAsia="Work Sans" w:hAnsi="Work Sans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0"/>
                <w:szCs w:val="20"/>
                <w:rtl w:val="0"/>
              </w:rPr>
              <w:t xml:space="preserve">Cyberbullying is...</w:t>
            </w:r>
          </w:p>
        </w:tc>
        <w:tc>
          <w:tcPr>
            <w:shd w:fill="6639b7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Work Sans" w:cs="Work Sans" w:eastAsia="Work Sans" w:hAnsi="Work Sans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0"/>
                <w:szCs w:val="20"/>
                <w:rtl w:val="0"/>
              </w:rPr>
              <w:t xml:space="preserve">Cyberbullying is not...</w:t>
            </w:r>
          </w:p>
        </w:tc>
      </w:tr>
      <w:tr>
        <w:trPr>
          <w:trHeight w:val="784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42.56" w:type="dxa"/>
              <w:left w:w="142.56" w:type="dxa"/>
              <w:bottom w:w="142.56" w:type="dxa"/>
              <w:right w:w="142.56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line="240" w:lineRule="auto"/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rPr>
          <w:rFonts w:ascii="Work Sans" w:cs="Work Sans" w:eastAsia="Work Sans" w:hAnsi="Work San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rPr>
          <w:rFonts w:ascii="Work Sans" w:cs="Work Sans" w:eastAsia="Work Sans" w:hAnsi="Work Sans"/>
          <w:b w:val="1"/>
          <w:color w:val="6639b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rPr>
          <w:rFonts w:ascii="Work Sans" w:cs="Work Sans" w:eastAsia="Work Sans" w:hAnsi="Work Sans"/>
          <w:b w:val="1"/>
          <w:color w:val="6639b7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6639b7"/>
          <w:sz w:val="24"/>
          <w:szCs w:val="24"/>
          <w:rtl w:val="0"/>
        </w:rPr>
        <w:t xml:space="preserve">Recognizing Forms of Cyberbullying:</w:t>
      </w:r>
    </w:p>
    <w:p w:rsidR="00000000" w:rsidDel="00000000" w:rsidP="00000000" w:rsidRDefault="00000000" w:rsidRPr="00000000" w14:paraId="0000001C">
      <w:pPr>
        <w:spacing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00.0" w:type="dxa"/>
        <w:jc w:val="left"/>
        <w:tblInd w:w="100.0" w:type="pct"/>
        <w:tblBorders>
          <w:top w:color="6639b7" w:space="0" w:sz="18" w:val="single"/>
          <w:left w:color="6639b7" w:space="0" w:sz="18" w:val="single"/>
          <w:bottom w:color="6639b7" w:space="0" w:sz="18" w:val="single"/>
          <w:right w:color="6639b7" w:space="0" w:sz="18" w:val="single"/>
          <w:insideH w:color="6639b7" w:space="0" w:sz="18" w:val="single"/>
          <w:insideV w:color="6639b7" w:space="0" w:sz="18" w:val="single"/>
        </w:tblBorders>
        <w:tblLayout w:type="fixed"/>
        <w:tblLook w:val="0600"/>
      </w:tblPr>
      <w:tblGrid>
        <w:gridCol w:w="1890"/>
        <w:gridCol w:w="7110"/>
        <w:tblGridChange w:id="0">
          <w:tblGrid>
            <w:gridCol w:w="1890"/>
            <w:gridCol w:w="711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" w:cs="Work Sans" w:eastAsia="Work Sans" w:hAnsi="Work Sans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" w:cs="Work Sans" w:eastAsia="Work Sans" w:hAnsi="Work Sans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0"/>
                <w:szCs w:val="20"/>
                <w:highlight w:val="white"/>
                <w:rtl w:val="0"/>
              </w:rPr>
              <w:t xml:space="preserve">Discrimination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sz w:val="20"/>
                <w:szCs w:val="20"/>
                <w:highlight w:val="white"/>
                <w:rtl w:val="0"/>
              </w:rPr>
              <w:t xml:space="preserve">Targeting personal characteristics such as race, colour, place of origin, age, religion, gender, sexual orientation, gender expression/identity, appearance, physical or mental disabilities, etc.</w:t>
              <w:br w:type="textWrapping"/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" w:cs="Work Sans" w:eastAsia="Work Sans" w:hAnsi="Work Sans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" w:cs="Work Sans" w:eastAsia="Work Sans" w:hAnsi="Work Sans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0"/>
                <w:szCs w:val="20"/>
                <w:highlight w:val="white"/>
                <w:rtl w:val="0"/>
              </w:rPr>
              <w:t xml:space="preserve">Sexual Harassment</w:t>
            </w:r>
          </w:p>
        </w:tc>
        <w:tc>
          <w:tcPr>
            <w:shd w:fill="auto" w:val="clear"/>
            <w:tcMar>
              <w:top w:w="142.56" w:type="dxa"/>
              <w:left w:w="142.56" w:type="dxa"/>
              <w:bottom w:w="142.56" w:type="dxa"/>
              <w:right w:w="142.56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sz w:val="20"/>
                <w:szCs w:val="20"/>
                <w:highlight w:val="white"/>
                <w:rtl w:val="0"/>
              </w:rPr>
              <w:t xml:space="preserve">Unwanted sexual contact or comments; falsely claiming that there was an encounter when there was not, spreading rumours; sending a person unwanted sexual images, etc. </w:t>
              <w:br w:type="textWrapping"/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" w:cs="Work Sans" w:eastAsia="Work Sans" w:hAnsi="Work Sans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" w:cs="Work Sans" w:eastAsia="Work Sans" w:hAnsi="Work Sans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0"/>
                <w:szCs w:val="20"/>
                <w:highlight w:val="white"/>
                <w:rtl w:val="0"/>
              </w:rPr>
              <w:t xml:space="preserve">Personal Bullying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sz w:val="20"/>
                <w:szCs w:val="20"/>
                <w:highlight w:val="white"/>
                <w:rtl w:val="0"/>
              </w:rPr>
              <w:t xml:space="preserve">Actions or language directed toward someone with the intention to demean, embarrass, humiliate, harass, isolate or exclude.</w:t>
              <w:br w:type="textWrapping"/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" w:cs="Work Sans" w:eastAsia="Work Sans" w:hAnsi="Work Sans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" w:cs="Work Sans" w:eastAsia="Work Sans" w:hAnsi="Work Sans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0"/>
                <w:szCs w:val="20"/>
                <w:highlight w:val="white"/>
                <w:rtl w:val="0"/>
              </w:rPr>
              <w:t xml:space="preserve">Hacking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sz w:val="20"/>
                <w:szCs w:val="20"/>
                <w:highlight w:val="white"/>
                <w:rtl w:val="0"/>
              </w:rPr>
              <w:t xml:space="preserve">Accessing another person’s online proﬁles without their permission to post embarrassing content or messages; or to humiliate the victim by sharing private information or images of them.</w:t>
              <w:br w:type="textWrapping"/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" w:cs="Work Sans" w:eastAsia="Work Sans" w:hAnsi="Work Sans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" w:cs="Work Sans" w:eastAsia="Work Sans" w:hAnsi="Work Sans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0"/>
                <w:szCs w:val="20"/>
                <w:highlight w:val="white"/>
                <w:rtl w:val="0"/>
              </w:rPr>
              <w:t xml:space="preserve">Harassing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sz w:val="20"/>
                <w:szCs w:val="20"/>
                <w:highlight w:val="white"/>
                <w:rtl w:val="0"/>
              </w:rPr>
              <w:t xml:space="preserve">Posting unﬂattering photos or videos of a person with the intention of embarrassing, demeaning or degrading them.</w:t>
              <w:br w:type="textWrapping"/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" w:cs="Work Sans" w:eastAsia="Work Sans" w:hAnsi="Work Sans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" w:cs="Work Sans" w:eastAsia="Work Sans" w:hAnsi="Work Sans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0"/>
                <w:szCs w:val="20"/>
                <w:highlight w:val="white"/>
                <w:rtl w:val="0"/>
              </w:rPr>
              <w:t xml:space="preserve">Isolating or Exclusion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sz w:val="20"/>
                <w:szCs w:val="20"/>
                <w:highlight w:val="white"/>
                <w:rtl w:val="0"/>
              </w:rPr>
              <w:t xml:space="preserve">Leaving a person out of a group or online activity and letting them know it was intentional (e.g., creating a post with a group of friends and tagging the excluded person so they know they’re left out).</w:t>
              <w:br w:type="textWrapping"/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" w:cs="Work Sans" w:eastAsia="Work Sans" w:hAnsi="Work Sans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" w:cs="Work Sans" w:eastAsia="Work Sans" w:hAnsi="Work Sans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0"/>
                <w:szCs w:val="20"/>
                <w:highlight w:val="white"/>
                <w:rtl w:val="0"/>
              </w:rPr>
              <w:t xml:space="preserve">Fake Accounts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sz w:val="20"/>
                <w:szCs w:val="20"/>
                <w:highlight w:val="white"/>
                <w:rtl w:val="0"/>
              </w:rPr>
              <w:t xml:space="preserve">Creating an account appearing to be someone else and making public posts pretending to be them, in order to embarrass and degrade the victim and others.</w:t>
              <w:br w:type="textWrapping"/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" w:cs="Work Sans" w:eastAsia="Work Sans" w:hAnsi="Work Sans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" w:cs="Work Sans" w:eastAsia="Work Sans" w:hAnsi="Work Sans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0"/>
                <w:szCs w:val="20"/>
                <w:highlight w:val="white"/>
                <w:rtl w:val="0"/>
              </w:rPr>
              <w:t xml:space="preserve">Shaming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sz w:val="20"/>
                <w:szCs w:val="20"/>
                <w:highlight w:val="white"/>
                <w:rtl w:val="0"/>
              </w:rPr>
              <w:t xml:space="preserve">Making fun of a person’s body, clothing, appearance, life choices, identity, etc. Online shaming is done through text, group chats, and photos or videos posted online through social media platforms.</w:t>
              <w:br w:type="textWrapping"/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" w:cs="Work Sans" w:eastAsia="Work Sans" w:hAnsi="Work Sans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" w:cs="Work Sans" w:eastAsia="Work Sans" w:hAnsi="Work Sans"/>
                <w:b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0"/>
                <w:szCs w:val="20"/>
                <w:highlight w:val="white"/>
                <w:rtl w:val="0"/>
              </w:rPr>
              <w:t xml:space="preserve">Trolling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sz w:val="20"/>
                <w:szCs w:val="20"/>
                <w:highlight w:val="white"/>
                <w:rtl w:val="0"/>
              </w:rPr>
              <w:t xml:space="preserve">When someone starts arguments or upsets people by posting inﬂammatory or off-topic messages in an online community.</w:t>
              <w:br w:type="textWrapping"/>
            </w:r>
          </w:p>
        </w:tc>
      </w:tr>
    </w:tbl>
    <w:p w:rsidR="00000000" w:rsidDel="00000000" w:rsidP="00000000" w:rsidRDefault="00000000" w:rsidRPr="00000000" w14:paraId="00000041">
      <w:pPr>
        <w:spacing w:after="240" w:before="240" w:lineRule="auto"/>
        <w:ind w:left="0" w:firstLine="0"/>
        <w:rPr>
          <w:rFonts w:ascii="Work Sans Regular" w:cs="Work Sans Regular" w:eastAsia="Work Sans Regular" w:hAnsi="Work Sans Regular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rPr>
          <w:rFonts w:ascii="Work Sans" w:cs="Work Sans" w:eastAsia="Work Sans" w:hAnsi="Work San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rPr>
          <w:rFonts w:ascii="Work Sans" w:cs="Work Sans" w:eastAsia="Work Sans" w:hAnsi="Work Sans"/>
          <w:b w:val="1"/>
          <w:sz w:val="20"/>
          <w:szCs w:val="20"/>
        </w:rPr>
      </w:pP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Commandments for our Shared Digital Space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ind w:left="0" w:firstLine="0"/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00.0" w:type="dxa"/>
        <w:jc w:val="left"/>
        <w:tblInd w:w="100.0" w:type="pct"/>
        <w:tblBorders>
          <w:top w:color="6639b7" w:space="0" w:sz="18" w:val="single"/>
          <w:left w:color="6639b7" w:space="0" w:sz="18" w:val="single"/>
          <w:bottom w:color="6639b7" w:space="0" w:sz="18" w:val="single"/>
          <w:right w:color="6639b7" w:space="0" w:sz="18" w:val="single"/>
          <w:insideH w:color="6639b7" w:space="0" w:sz="18" w:val="single"/>
          <w:insideV w:color="6639b7" w:space="0" w:sz="18" w:val="single"/>
        </w:tblBorders>
        <w:tblLayout w:type="fixed"/>
        <w:tblLook w:val="0600"/>
      </w:tblPr>
      <w:tblGrid>
        <w:gridCol w:w="705"/>
        <w:gridCol w:w="8295"/>
        <w:tblGridChange w:id="0">
          <w:tblGrid>
            <w:gridCol w:w="705"/>
            <w:gridCol w:w="8295"/>
          </w:tblGrid>
        </w:tblGridChange>
      </w:tblGrid>
      <w:tr>
        <w:tc>
          <w:tcPr>
            <w:shd w:fill="6639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42.56" w:type="dxa"/>
              <w:left w:w="142.56" w:type="dxa"/>
              <w:bottom w:w="142.56" w:type="dxa"/>
              <w:right w:w="142.56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6639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6639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6639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6639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spacing w:line="240" w:lineRule="auto"/>
        <w:ind w:left="0" w:firstLine="0"/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40" w:lineRule="auto"/>
        <w:ind w:left="720" w:hanging="360"/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40" w:lineRule="auto"/>
        <w:ind w:left="0" w:firstLine="0"/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40" w:lineRule="auto"/>
        <w:ind w:left="720" w:hanging="360"/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240" w:lineRule="auto"/>
        <w:ind w:left="720" w:hanging="360"/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240" w:lineRule="auto"/>
        <w:ind w:left="0" w:firstLine="0"/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40" w:lineRule="auto"/>
        <w:ind w:left="720" w:hanging="360"/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40" w:lineRule="auto"/>
        <w:ind w:left="720" w:hanging="360"/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rPr>
          <w:rFonts w:ascii="Work Sans Regular" w:cs="Work Sans Regular" w:eastAsia="Work Sans Regular" w:hAnsi="Work Sans Regular"/>
          <w:sz w:val="20"/>
          <w:szCs w:val="20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1485900</wp:posOffset>
            </wp:positionH>
            <wp:positionV relativeFrom="page">
              <wp:posOffset>5010683</wp:posOffset>
            </wp:positionV>
            <wp:extent cx="4821075" cy="2085975"/>
            <wp:effectExtent b="0" l="0" r="0" t="0"/>
            <wp:wrapTopAndBottom distB="114300" distT="114300"/>
            <wp:docPr id="5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9"/>
                    <a:srcRect b="0" l="7973" r="7948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21075" cy="20859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40" w:lineRule="auto"/>
        <w:ind w:left="720" w:hanging="360"/>
        <w:jc w:val="center"/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rPr>
          <w:rtl w:val="0"/>
        </w:rPr>
      </w:r>
    </w:p>
    <w:sectPr>
      <w:footerReference r:id="rId10" w:type="default"/>
      <w:pgSz w:h="16834" w:w="11909" w:orient="portrait"/>
      <w:pgMar w:bottom="1440" w:top="1440" w:left="1440" w:right="1440" w:header="705.6" w:footer="417.599999999999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Work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Work Sans Regular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spacing w:line="240" w:lineRule="auto"/>
      <w:rPr/>
    </w:pPr>
    <w:r w:rsidDel="00000000" w:rsidR="00000000" w:rsidRPr="00000000">
      <w:rPr>
        <w:rFonts w:ascii="Calibri" w:cs="Calibri" w:eastAsia="Calibri" w:hAnsi="Calibri"/>
        <w:sz w:val="24"/>
        <w:szCs w:val="24"/>
      </w:rPr>
      <w:drawing>
        <wp:inline distB="114300" distT="114300" distL="114300" distR="114300">
          <wp:extent cx="1890713" cy="424786"/>
          <wp:effectExtent b="0" l="0" r="0" t="0"/>
          <wp:docPr id="7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90713" cy="42478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9A49A2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9A49A2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image" Target="media/image2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jp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WorkSans-regular.ttf"/><Relationship Id="rId2" Type="http://schemas.openxmlformats.org/officeDocument/2006/relationships/font" Target="fonts/WorkSans-bold.ttf"/><Relationship Id="rId3" Type="http://schemas.openxmlformats.org/officeDocument/2006/relationships/font" Target="fonts/WorkSans-italic.ttf"/><Relationship Id="rId4" Type="http://schemas.openxmlformats.org/officeDocument/2006/relationships/font" Target="fonts/WorkSans-boldItalic.ttf"/><Relationship Id="rId5" Type="http://schemas.openxmlformats.org/officeDocument/2006/relationships/font" Target="fonts/WorkSansRegular-regular.ttf"/><Relationship Id="rId6" Type="http://schemas.openxmlformats.org/officeDocument/2006/relationships/font" Target="fonts/WorkSansRegular-bold.ttf"/><Relationship Id="rId7" Type="http://schemas.openxmlformats.org/officeDocument/2006/relationships/font" Target="fonts/WorkSansRegular-italic.ttf"/><Relationship Id="rId8" Type="http://schemas.openxmlformats.org/officeDocument/2006/relationships/font" Target="fonts/WorkSansRegular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9XgyVYhYnMtT79vNWT+SW4O1cA==">AMUW2mWN7XuQT9twC/RheIRPqjgBtYsknh8vJ118ibf6XUYydhtF+WHQ18+L2j50suFkpXk+1z4fCuvioSSDFyksNDlNbZZknARXCjZ1dzfitDS3XTF4UX0=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2020-11-18T15:27:00Z</dcterms:created>
  <dc:creator>Cate</dc:creator>
</cp:coreProperties>
</file>